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5C233" w14:textId="5AA4C1F1" w:rsidR="002F5D3C" w:rsidRPr="009B5892" w:rsidRDefault="002F5D3C" w:rsidP="005537D7">
      <w:pPr>
        <w:pStyle w:val="ListParagraph"/>
        <w:numPr>
          <w:ilvl w:val="0"/>
          <w:numId w:val="3"/>
        </w:numPr>
        <w:ind w:left="360"/>
        <w:rPr>
          <w:b/>
        </w:rPr>
      </w:pPr>
      <w:r w:rsidRPr="009B5892">
        <w:rPr>
          <w:b/>
        </w:rPr>
        <w:t xml:space="preserve">Complete the crosswalk below for the </w:t>
      </w:r>
      <w:r w:rsidR="00576164" w:rsidRPr="009B5892">
        <w:rPr>
          <w:b/>
        </w:rPr>
        <w:t>Rehabilitation</w:t>
      </w:r>
      <w:r w:rsidR="006D48D8" w:rsidRPr="009B5892">
        <w:rPr>
          <w:b/>
        </w:rPr>
        <w:t xml:space="preserve"> Counseling </w:t>
      </w:r>
      <w:r w:rsidRPr="009B5892">
        <w:rPr>
          <w:b/>
        </w:rPr>
        <w:t>Standards</w:t>
      </w:r>
      <w:r w:rsidR="00F421C8" w:rsidRPr="009B5892">
        <w:rPr>
          <w:b/>
        </w:rPr>
        <w:t>.</w:t>
      </w:r>
    </w:p>
    <w:p w14:paraId="57F808A0" w14:textId="77777777" w:rsidR="002F5D3C" w:rsidRPr="009B5892" w:rsidRDefault="002F5D3C" w:rsidP="005537D7">
      <w:pPr>
        <w:pStyle w:val="ListParagraph"/>
        <w:numPr>
          <w:ilvl w:val="0"/>
          <w:numId w:val="4"/>
        </w:numPr>
        <w:ind w:hanging="180"/>
        <w:rPr>
          <w:b/>
        </w:rPr>
      </w:pPr>
      <w:r w:rsidRPr="009B5892">
        <w:rPr>
          <w:b/>
        </w:rPr>
        <w:t xml:space="preserve">Across the top row, enter the required courses where the primary content coverage for these standards occurs. Only include courses that are required in the curriculum. </w:t>
      </w:r>
    </w:p>
    <w:p w14:paraId="616FC3C1" w14:textId="069A5826" w:rsidR="002F5D3C" w:rsidRPr="009B5892" w:rsidRDefault="002F5D3C" w:rsidP="002F5D3C">
      <w:pPr>
        <w:pStyle w:val="ListParagraph"/>
        <w:numPr>
          <w:ilvl w:val="1"/>
          <w:numId w:val="4"/>
        </w:numPr>
      </w:pPr>
      <w:bookmarkStart w:id="0" w:name="_Hlk145680843"/>
      <w:r w:rsidRPr="009B5892">
        <w:t xml:space="preserve">Indicate course prefix, course number, and course title </w:t>
      </w:r>
      <w:bookmarkEnd w:id="0"/>
      <w:r w:rsidRPr="009B5892">
        <w:t xml:space="preserve">(e.g., COUN 500 </w:t>
      </w:r>
      <w:r w:rsidRPr="009B5892">
        <w:rPr>
          <w:i/>
        </w:rPr>
        <w:t>Orientation to Professional Counseling</w:t>
      </w:r>
      <w:r w:rsidRPr="009B5892">
        <w:t>)</w:t>
      </w:r>
      <w:r w:rsidR="00F421C8" w:rsidRPr="009B5892">
        <w:t>.</w:t>
      </w:r>
    </w:p>
    <w:p w14:paraId="17B5B6F5" w14:textId="6A3461C6" w:rsidR="002F5D3C" w:rsidRPr="009B5892" w:rsidRDefault="002F5D3C" w:rsidP="005537D7">
      <w:pPr>
        <w:pStyle w:val="ListParagraph"/>
        <w:numPr>
          <w:ilvl w:val="0"/>
          <w:numId w:val="4"/>
        </w:numPr>
        <w:ind w:hanging="180"/>
        <w:rPr>
          <w:b/>
        </w:rPr>
      </w:pPr>
      <w:r w:rsidRPr="009B5892">
        <w:rPr>
          <w:b/>
        </w:rPr>
        <w:t>In the intersecting cell in the table, place an “X” for where the primary content coverage for each individual standard occurs. You do not need to indicate every</w:t>
      </w:r>
      <w:r w:rsidR="0041734C" w:rsidRPr="009B5892">
        <w:rPr>
          <w:b/>
        </w:rPr>
        <w:t xml:space="preserve"> course </w:t>
      </w:r>
      <w:r w:rsidRPr="009B5892">
        <w:rPr>
          <w:b/>
        </w:rPr>
        <w:t>where content coverage occurs for the standard</w:t>
      </w:r>
      <w:r w:rsidR="0041734C" w:rsidRPr="009B5892">
        <w:rPr>
          <w:b/>
        </w:rPr>
        <w:t>,</w:t>
      </w:r>
      <w:r w:rsidRPr="009B5892">
        <w:rPr>
          <w:b/>
        </w:rPr>
        <w:t xml:space="preserve"> just the primary </w:t>
      </w:r>
      <w:r w:rsidR="0041734C" w:rsidRPr="009B5892">
        <w:rPr>
          <w:b/>
        </w:rPr>
        <w:t>course where</w:t>
      </w:r>
      <w:r w:rsidRPr="009B5892">
        <w:rPr>
          <w:b/>
        </w:rPr>
        <w:t xml:space="preserve"> it occurs</w:t>
      </w:r>
      <w:r w:rsidR="00F421C8" w:rsidRPr="009B5892">
        <w:rPr>
          <w:b/>
        </w:rPr>
        <w:t>.</w:t>
      </w:r>
    </w:p>
    <w:p w14:paraId="31388170" w14:textId="77777777" w:rsidR="002F5D3C" w:rsidRPr="009B5892" w:rsidRDefault="002F5D3C" w:rsidP="002F5D3C">
      <w:pPr>
        <w:pStyle w:val="ListParagraph"/>
        <w:numPr>
          <w:ilvl w:val="1"/>
          <w:numId w:val="4"/>
        </w:numPr>
      </w:pPr>
      <w:r w:rsidRPr="009B5892">
        <w:t xml:space="preserve">If some of the specified content for a standard is covered in one class and some in another, then place an X under both and provide a brief indicator in the cell of which part of the standard is covered in each. </w:t>
      </w:r>
    </w:p>
    <w:p w14:paraId="5FCA7483" w14:textId="77777777" w:rsidR="002F5D3C" w:rsidRPr="009B5892" w:rsidRDefault="002F5D3C" w:rsidP="005537D7">
      <w:pPr>
        <w:pStyle w:val="ListParagraph"/>
        <w:numPr>
          <w:ilvl w:val="2"/>
          <w:numId w:val="4"/>
        </w:numPr>
        <w:ind w:left="1980" w:hanging="180"/>
      </w:pPr>
      <w:r w:rsidRPr="009B5892">
        <w:t>Specifics on content coverage for these standards will be provided in the section that follows the crosswalk.</w:t>
      </w:r>
    </w:p>
    <w:p w14:paraId="02438AF2" w14:textId="77777777" w:rsidR="006C01E2" w:rsidRDefault="006C01E2" w:rsidP="006C01E2"/>
    <w:p w14:paraId="1A599B3E" w14:textId="77777777" w:rsidR="007361E7" w:rsidRPr="006C01E2" w:rsidRDefault="007361E7" w:rsidP="007361E7">
      <w:pPr>
        <w:rPr>
          <w:i/>
        </w:rPr>
      </w:pPr>
      <w:r>
        <w:rPr>
          <w:i/>
        </w:rPr>
        <w:t>Add columns as needed (click into column, right-click and select “Insert Columns” to right or left)</w:t>
      </w:r>
    </w:p>
    <w:tbl>
      <w:tblPr>
        <w:tblStyle w:val="TableGrid"/>
        <w:tblW w:w="10435" w:type="dxa"/>
        <w:tblLook w:val="04A0" w:firstRow="1" w:lastRow="0" w:firstColumn="1" w:lastColumn="0" w:noHBand="0" w:noVBand="1"/>
      </w:tblPr>
      <w:tblGrid>
        <w:gridCol w:w="4855"/>
        <w:gridCol w:w="1440"/>
        <w:gridCol w:w="1440"/>
        <w:gridCol w:w="1440"/>
        <w:gridCol w:w="1260"/>
      </w:tblGrid>
      <w:tr w:rsidR="007361E7" w:rsidRPr="00F84855" w14:paraId="33CEC69F" w14:textId="77777777" w:rsidTr="00014776">
        <w:trPr>
          <w:trHeight w:val="980"/>
          <w:tblHeader/>
        </w:trPr>
        <w:tc>
          <w:tcPr>
            <w:tcW w:w="4855" w:type="dxa"/>
          </w:tcPr>
          <w:p w14:paraId="45EEE05C" w14:textId="77777777" w:rsidR="007361E7" w:rsidRDefault="007361E7" w:rsidP="007361E7">
            <w:pPr>
              <w:rPr>
                <w:b/>
                <w:bCs/>
                <w:sz w:val="18"/>
                <w:szCs w:val="18"/>
              </w:rPr>
            </w:pPr>
          </w:p>
          <w:p w14:paraId="72B9276E" w14:textId="30F1C3BC" w:rsidR="007361E7" w:rsidRPr="005B25F3" w:rsidRDefault="007361E7" w:rsidP="007361E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5.G Rehabilitation</w:t>
            </w:r>
            <w:r w:rsidRPr="006D48D8">
              <w:rPr>
                <w:b/>
                <w:bCs/>
                <w:sz w:val="18"/>
                <w:szCs w:val="18"/>
              </w:rPr>
              <w:t xml:space="preserve"> Counseling</w:t>
            </w:r>
          </w:p>
          <w:p w14:paraId="5BFA11AC" w14:textId="121CB785" w:rsidR="007361E7" w:rsidRPr="00F84855" w:rsidRDefault="007361E7" w:rsidP="007361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993CDA7" w14:textId="77777777" w:rsidR="007361E7" w:rsidRDefault="007361E7" w:rsidP="007361E7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2384D4AB" w14:textId="6E341A23" w:rsidR="007361E7" w:rsidRPr="006C01E2" w:rsidRDefault="007361E7" w:rsidP="007361E7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[</w:t>
            </w:r>
            <w:r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</w:tcPr>
          <w:p w14:paraId="5C3F1DEB" w14:textId="77777777" w:rsidR="007361E7" w:rsidRDefault="007361E7" w:rsidP="007361E7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39DF6E27" w14:textId="7C6BA705" w:rsidR="007361E7" w:rsidRDefault="007361E7" w:rsidP="007361E7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</w:tcPr>
          <w:p w14:paraId="3C7D3AA7" w14:textId="77777777" w:rsidR="007361E7" w:rsidRDefault="007361E7" w:rsidP="007361E7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4B919354" w14:textId="2B3FE133" w:rsidR="007361E7" w:rsidRDefault="007361E7" w:rsidP="007361E7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260" w:type="dxa"/>
          </w:tcPr>
          <w:p w14:paraId="78886233" w14:textId="77777777" w:rsidR="007361E7" w:rsidRDefault="007361E7" w:rsidP="007361E7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2ACDCA18" w14:textId="232C294D" w:rsidR="007361E7" w:rsidRDefault="007361E7" w:rsidP="007361E7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</w:tr>
      <w:tr w:rsidR="00CA3A80" w:rsidRPr="00F84855" w14:paraId="359BDB11" w14:textId="77777777" w:rsidTr="006C01E2">
        <w:tc>
          <w:tcPr>
            <w:tcW w:w="4855" w:type="dxa"/>
          </w:tcPr>
          <w:p w14:paraId="00E28455" w14:textId="7E4F9D28" w:rsidR="00CA3A80" w:rsidRPr="00CA3A80" w:rsidRDefault="00CA3A80" w:rsidP="00CA3A80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bookmarkStart w:id="1" w:name="_Hlk146273827"/>
            <w:r w:rsidRPr="00CA3A80">
              <w:rPr>
                <w:sz w:val="18"/>
                <w:szCs w:val="18"/>
              </w:rPr>
              <w:t>individual response to disability, including the role of families, communities, and other social networks</w:t>
            </w:r>
          </w:p>
        </w:tc>
        <w:tc>
          <w:tcPr>
            <w:tcW w:w="1440" w:type="dxa"/>
          </w:tcPr>
          <w:p w14:paraId="0CFB742B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5A44D72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B3BD9C2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321DA050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A3A80" w:rsidRPr="00F84855" w14:paraId="6160671B" w14:textId="77777777" w:rsidTr="006C01E2">
        <w:tc>
          <w:tcPr>
            <w:tcW w:w="4855" w:type="dxa"/>
          </w:tcPr>
          <w:p w14:paraId="372FEDA3" w14:textId="5817B5A9" w:rsidR="00CA3A80" w:rsidRPr="00CA3A80" w:rsidRDefault="00CA3A80" w:rsidP="00CA3A80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CA3A80">
              <w:rPr>
                <w:sz w:val="18"/>
                <w:szCs w:val="18"/>
              </w:rPr>
              <w:t>strategies to enhance adjustment and adaptation to disability</w:t>
            </w:r>
          </w:p>
        </w:tc>
        <w:tc>
          <w:tcPr>
            <w:tcW w:w="1440" w:type="dxa"/>
          </w:tcPr>
          <w:p w14:paraId="44BC48E7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64592B9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361A7DA7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31533D38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A3A80" w:rsidRPr="00F84855" w14:paraId="04AFF593" w14:textId="77777777" w:rsidTr="006C01E2">
        <w:tc>
          <w:tcPr>
            <w:tcW w:w="4855" w:type="dxa"/>
          </w:tcPr>
          <w:p w14:paraId="4A6067E0" w14:textId="5D4FB262" w:rsidR="00CA3A80" w:rsidRPr="00CA3A80" w:rsidRDefault="00CA3A80" w:rsidP="00CA3A80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CA3A80">
              <w:rPr>
                <w:sz w:val="18"/>
                <w:szCs w:val="18"/>
              </w:rPr>
              <w:t>effects of socioeconomic trends, public policies, stigma, access, and attitudinal barriers as they relate to disability</w:t>
            </w:r>
          </w:p>
        </w:tc>
        <w:tc>
          <w:tcPr>
            <w:tcW w:w="1440" w:type="dxa"/>
          </w:tcPr>
          <w:p w14:paraId="6F7DD9E2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A1CA751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84B9DC6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7F09C7C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A3A80" w:rsidRPr="00F84855" w14:paraId="297367E9" w14:textId="77777777" w:rsidTr="006C01E2">
        <w:tc>
          <w:tcPr>
            <w:tcW w:w="4855" w:type="dxa"/>
          </w:tcPr>
          <w:p w14:paraId="6D6CC88A" w14:textId="75A482DD" w:rsidR="00CA3A80" w:rsidRPr="00CA3A80" w:rsidRDefault="00CA3A80" w:rsidP="00CA3A80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CA3A80">
              <w:rPr>
                <w:sz w:val="18"/>
                <w:szCs w:val="18"/>
              </w:rPr>
              <w:t>principles of independent living, self-determination, and informed choice</w:t>
            </w:r>
          </w:p>
        </w:tc>
        <w:tc>
          <w:tcPr>
            <w:tcW w:w="1440" w:type="dxa"/>
          </w:tcPr>
          <w:p w14:paraId="0156428F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5441521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FEB8121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08C5DB1C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A3A80" w:rsidRPr="00F84855" w14:paraId="1E6267FE" w14:textId="77777777" w:rsidTr="006C01E2">
        <w:tc>
          <w:tcPr>
            <w:tcW w:w="4855" w:type="dxa"/>
          </w:tcPr>
          <w:p w14:paraId="64189731" w14:textId="1FDDCEBF" w:rsidR="00CA3A80" w:rsidRPr="00CA3A80" w:rsidRDefault="00CA3A80" w:rsidP="00CA3A80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CA3A80">
              <w:rPr>
                <w:sz w:val="18"/>
                <w:szCs w:val="18"/>
              </w:rPr>
              <w:t>rehabilitation counseling services and organizational settings, including independent living, community rehabilitation, and public/proprietary vocational rehabilitation programs</w:t>
            </w:r>
          </w:p>
        </w:tc>
        <w:tc>
          <w:tcPr>
            <w:tcW w:w="1440" w:type="dxa"/>
          </w:tcPr>
          <w:p w14:paraId="1E6D10FD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93179BF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A188B4C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7AA4C68F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A3A80" w:rsidRPr="00F84855" w14:paraId="41C5935D" w14:textId="77777777" w:rsidTr="006C01E2">
        <w:tc>
          <w:tcPr>
            <w:tcW w:w="4855" w:type="dxa"/>
          </w:tcPr>
          <w:p w14:paraId="403C417B" w14:textId="1864E0BD" w:rsidR="00CA3A80" w:rsidRPr="00CA3A80" w:rsidRDefault="00CA3A80" w:rsidP="00CA3A80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CA3A80">
              <w:rPr>
                <w:sz w:val="18"/>
                <w:szCs w:val="18"/>
              </w:rPr>
              <w:t>benefit systems used by individuals with disabilities, including but not limited to Social Security, governmental monetary assistance, workers’ compensation insurance, long-term disability insurance, and veterans’ benefits</w:t>
            </w:r>
          </w:p>
        </w:tc>
        <w:tc>
          <w:tcPr>
            <w:tcW w:w="1440" w:type="dxa"/>
          </w:tcPr>
          <w:p w14:paraId="62A8ED17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59C6A4B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CA6780A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79580BB2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A3A80" w:rsidRPr="00F84855" w14:paraId="2E99BE6B" w14:textId="77777777" w:rsidTr="006C01E2">
        <w:tc>
          <w:tcPr>
            <w:tcW w:w="4855" w:type="dxa"/>
          </w:tcPr>
          <w:p w14:paraId="53B33F9C" w14:textId="5120767F" w:rsidR="00CA3A80" w:rsidRPr="00CA3A80" w:rsidRDefault="00CA3A80" w:rsidP="00CA3A80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CA3A80">
              <w:rPr>
                <w:sz w:val="18"/>
                <w:szCs w:val="18"/>
              </w:rPr>
              <w:t>classification, terminology, etiology, functional capacity, and prognosis of disabilities</w:t>
            </w:r>
          </w:p>
        </w:tc>
        <w:tc>
          <w:tcPr>
            <w:tcW w:w="1440" w:type="dxa"/>
          </w:tcPr>
          <w:p w14:paraId="1E9C21EF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6CE94A1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E28D748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FD7A320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A3A80" w:rsidRPr="00F84855" w14:paraId="4E4C41EE" w14:textId="77777777" w:rsidTr="002040C5">
        <w:trPr>
          <w:trHeight w:val="54"/>
        </w:trPr>
        <w:tc>
          <w:tcPr>
            <w:tcW w:w="4855" w:type="dxa"/>
          </w:tcPr>
          <w:p w14:paraId="5B2AE6C3" w14:textId="674B8E85" w:rsidR="00CA3A80" w:rsidRPr="00CA3A80" w:rsidRDefault="00CA3A80" w:rsidP="00CA3A80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CA3A80">
              <w:rPr>
                <w:sz w:val="18"/>
                <w:szCs w:val="18"/>
              </w:rPr>
              <w:lastRenderedPageBreak/>
              <w:t>career- and work-related assessments, including job analysis, worksite modification, transferable skills analysis, job readiness, and work hardening</w:t>
            </w:r>
          </w:p>
        </w:tc>
        <w:tc>
          <w:tcPr>
            <w:tcW w:w="1440" w:type="dxa"/>
          </w:tcPr>
          <w:p w14:paraId="17E3A327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2F6E09E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413D1E3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2767A5B1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A3A80" w:rsidRPr="00F84855" w14:paraId="3A0179C2" w14:textId="77777777" w:rsidTr="002040C5">
        <w:trPr>
          <w:trHeight w:val="54"/>
        </w:trPr>
        <w:tc>
          <w:tcPr>
            <w:tcW w:w="4855" w:type="dxa"/>
          </w:tcPr>
          <w:p w14:paraId="39A8EC2F" w14:textId="2D2678E7" w:rsidR="00CA3A80" w:rsidRPr="00CA3A80" w:rsidRDefault="00CA3A80" w:rsidP="00CA3A80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CA3A80">
              <w:rPr>
                <w:sz w:val="18"/>
                <w:szCs w:val="18"/>
              </w:rPr>
              <w:t>evaluation and application of assistive technology with an emphasis on individualized assessment and planning</w:t>
            </w:r>
          </w:p>
        </w:tc>
        <w:tc>
          <w:tcPr>
            <w:tcW w:w="1440" w:type="dxa"/>
          </w:tcPr>
          <w:p w14:paraId="207995C0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372B5F2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2BB04E5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2BB781F6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A3A80" w:rsidRPr="00F84855" w14:paraId="3397ABCC" w14:textId="77777777" w:rsidTr="002040C5">
        <w:trPr>
          <w:trHeight w:val="54"/>
        </w:trPr>
        <w:tc>
          <w:tcPr>
            <w:tcW w:w="4855" w:type="dxa"/>
          </w:tcPr>
          <w:p w14:paraId="4B61A994" w14:textId="6945D27E" w:rsidR="00CA3A80" w:rsidRPr="00CA3A80" w:rsidRDefault="00CA3A80" w:rsidP="00CA3A80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CA3A80">
              <w:rPr>
                <w:sz w:val="18"/>
                <w:szCs w:val="18"/>
              </w:rPr>
              <w:t>career development and employment models and strategies for achieving and maintaining meaningful employment for people with disabilities</w:t>
            </w:r>
          </w:p>
        </w:tc>
        <w:tc>
          <w:tcPr>
            <w:tcW w:w="1440" w:type="dxa"/>
          </w:tcPr>
          <w:p w14:paraId="7CB364CF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92F556F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7ED3D17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634D9D48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A3A80" w:rsidRPr="00F84855" w14:paraId="46B220AB" w14:textId="77777777" w:rsidTr="002040C5">
        <w:trPr>
          <w:trHeight w:val="54"/>
        </w:trPr>
        <w:tc>
          <w:tcPr>
            <w:tcW w:w="4855" w:type="dxa"/>
          </w:tcPr>
          <w:p w14:paraId="6B5EFA9B" w14:textId="0DFB61B1" w:rsidR="00CA3A80" w:rsidRPr="00CA3A80" w:rsidRDefault="00CA3A80" w:rsidP="00CA3A80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CA3A80">
              <w:rPr>
                <w:sz w:val="18"/>
                <w:szCs w:val="18"/>
              </w:rPr>
              <w:t>strategies to analyze work activity and labor market data and trends to facilitate the match between an individual with a disability and targeted jobs</w:t>
            </w:r>
          </w:p>
        </w:tc>
        <w:tc>
          <w:tcPr>
            <w:tcW w:w="1440" w:type="dxa"/>
          </w:tcPr>
          <w:p w14:paraId="35C10252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882E0ED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FFBB578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566DA079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A3A80" w:rsidRPr="00F84855" w14:paraId="0B0E4936" w14:textId="77777777" w:rsidTr="002040C5">
        <w:trPr>
          <w:trHeight w:val="54"/>
        </w:trPr>
        <w:tc>
          <w:tcPr>
            <w:tcW w:w="4855" w:type="dxa"/>
          </w:tcPr>
          <w:p w14:paraId="3A9C0A60" w14:textId="3CBF6C3D" w:rsidR="00CA3A80" w:rsidRPr="00CA3A80" w:rsidRDefault="00CA3A80" w:rsidP="00CA3A80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CA3A80">
              <w:rPr>
                <w:sz w:val="18"/>
                <w:szCs w:val="18"/>
              </w:rPr>
              <w:t>case management strategies that facilitate rehabilitation and independent living planning</w:t>
            </w:r>
          </w:p>
        </w:tc>
        <w:tc>
          <w:tcPr>
            <w:tcW w:w="1440" w:type="dxa"/>
          </w:tcPr>
          <w:p w14:paraId="0F46DEF1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CE383C4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F42C33B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2F487DC9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A3A80" w:rsidRPr="00F84855" w14:paraId="695E63E9" w14:textId="77777777" w:rsidTr="002040C5">
        <w:trPr>
          <w:trHeight w:val="54"/>
        </w:trPr>
        <w:tc>
          <w:tcPr>
            <w:tcW w:w="4855" w:type="dxa"/>
          </w:tcPr>
          <w:p w14:paraId="3E1B5124" w14:textId="4E75674B" w:rsidR="00CA3A80" w:rsidRPr="00CA3A80" w:rsidRDefault="00CA3A80" w:rsidP="00CA3A80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CA3A80">
              <w:rPr>
                <w:sz w:val="18"/>
                <w:szCs w:val="18"/>
              </w:rPr>
              <w:t>consultation and collaboration with employers regarding the legal rights and benefits of hiring individuals with disabilities, including Americans with Disabilities Act adherence, accommodations, universal design, and workplace disability prevention</w:t>
            </w:r>
          </w:p>
        </w:tc>
        <w:tc>
          <w:tcPr>
            <w:tcW w:w="1440" w:type="dxa"/>
          </w:tcPr>
          <w:p w14:paraId="3904B895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529F231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353CEEE9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7DA62174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A3A80" w:rsidRPr="00F84855" w14:paraId="202BA143" w14:textId="77777777" w:rsidTr="002040C5">
        <w:trPr>
          <w:trHeight w:val="54"/>
        </w:trPr>
        <w:tc>
          <w:tcPr>
            <w:tcW w:w="4855" w:type="dxa"/>
          </w:tcPr>
          <w:p w14:paraId="652BDCC0" w14:textId="266D97ED" w:rsidR="00CA3A80" w:rsidRPr="00CA3A80" w:rsidRDefault="00CA3A80" w:rsidP="00CA3A80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CA3A80">
              <w:rPr>
                <w:sz w:val="18"/>
                <w:szCs w:val="18"/>
              </w:rPr>
              <w:t>strategies to promote self-advocacy skills of individuals with disabilities</w:t>
            </w:r>
          </w:p>
        </w:tc>
        <w:tc>
          <w:tcPr>
            <w:tcW w:w="1440" w:type="dxa"/>
          </w:tcPr>
          <w:p w14:paraId="5EC09C4C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E38F4B1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A0FDF0E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DECCAC5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A3A80" w:rsidRPr="00F84855" w14:paraId="12521E2A" w14:textId="77777777" w:rsidTr="002040C5">
        <w:trPr>
          <w:trHeight w:val="54"/>
        </w:trPr>
        <w:tc>
          <w:tcPr>
            <w:tcW w:w="4855" w:type="dxa"/>
          </w:tcPr>
          <w:p w14:paraId="1BC7110E" w14:textId="556A1A5D" w:rsidR="00CA3A80" w:rsidRPr="00CA3A80" w:rsidRDefault="00CA3A80" w:rsidP="00CA3A80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CA3A80">
              <w:rPr>
                <w:sz w:val="18"/>
                <w:szCs w:val="18"/>
              </w:rPr>
              <w:t>facilitating client knowledge of and access to community and technology services and resources</w:t>
            </w:r>
          </w:p>
        </w:tc>
        <w:tc>
          <w:tcPr>
            <w:tcW w:w="1440" w:type="dxa"/>
          </w:tcPr>
          <w:p w14:paraId="3EE6010E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8C34E0E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7962C01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7722EFB0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A3A80" w:rsidRPr="00F84855" w14:paraId="3167FED4" w14:textId="77777777" w:rsidTr="002040C5">
        <w:trPr>
          <w:trHeight w:val="54"/>
        </w:trPr>
        <w:tc>
          <w:tcPr>
            <w:tcW w:w="4855" w:type="dxa"/>
          </w:tcPr>
          <w:p w14:paraId="735BE209" w14:textId="6282559F" w:rsidR="00CA3A80" w:rsidRPr="00CA3A80" w:rsidRDefault="00CA3A80" w:rsidP="00CA3A80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CA3A80">
              <w:rPr>
                <w:sz w:val="18"/>
                <w:szCs w:val="18"/>
              </w:rPr>
              <w:t>strategies to advocate on behalf of people with disabilities as related to disability and disability legislation</w:t>
            </w:r>
          </w:p>
        </w:tc>
        <w:tc>
          <w:tcPr>
            <w:tcW w:w="1440" w:type="dxa"/>
          </w:tcPr>
          <w:p w14:paraId="26FB56A0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3370C92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1EA0BB7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4AD03AAE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bookmarkEnd w:id="1"/>
    </w:tbl>
    <w:p w14:paraId="2E3C8A67" w14:textId="77777777" w:rsidR="002F5D3C" w:rsidRDefault="002F5D3C" w:rsidP="005537D7">
      <w:pPr>
        <w:spacing w:after="0" w:line="240" w:lineRule="auto"/>
        <w:rPr>
          <w:b/>
        </w:rPr>
      </w:pPr>
    </w:p>
    <w:p w14:paraId="53C9DF2F" w14:textId="77777777" w:rsidR="005537D7" w:rsidRDefault="005537D7" w:rsidP="005537D7">
      <w:pPr>
        <w:spacing w:after="0" w:line="240" w:lineRule="auto"/>
        <w:rPr>
          <w:b/>
        </w:rPr>
      </w:pPr>
    </w:p>
    <w:p w14:paraId="524791EF" w14:textId="49736909" w:rsidR="005537D7" w:rsidRDefault="005537D7">
      <w:pPr>
        <w:rPr>
          <w:b/>
          <w:color w:val="0070C0"/>
        </w:rPr>
      </w:pPr>
    </w:p>
    <w:p w14:paraId="1ACBE99A" w14:textId="22EAF073" w:rsidR="002E4919" w:rsidRPr="007361E7" w:rsidRDefault="002E4919" w:rsidP="005537D7">
      <w:pPr>
        <w:pStyle w:val="ListParagraph"/>
        <w:numPr>
          <w:ilvl w:val="0"/>
          <w:numId w:val="3"/>
        </w:numPr>
        <w:ind w:left="360"/>
        <w:rPr>
          <w:b/>
        </w:rPr>
      </w:pPr>
      <w:r w:rsidRPr="007361E7">
        <w:rPr>
          <w:b/>
        </w:rPr>
        <w:t xml:space="preserve">For each individual standard, </w:t>
      </w:r>
      <w:r w:rsidR="00D87877" w:rsidRPr="007361E7">
        <w:rPr>
          <w:b/>
        </w:rPr>
        <w:t>indicate in which course the specified content coverage occurs (please ensure this information aligns with the information provided in the crosswalk above</w:t>
      </w:r>
      <w:r w:rsidR="00E52D98" w:rsidRPr="007361E7">
        <w:rPr>
          <w:b/>
        </w:rPr>
        <w:t>; indicate course prefix, course number, and course title</w:t>
      </w:r>
      <w:r w:rsidR="00D87877" w:rsidRPr="007361E7">
        <w:rPr>
          <w:b/>
        </w:rPr>
        <w:t xml:space="preserve">) and </w:t>
      </w:r>
      <w:r w:rsidRPr="007361E7">
        <w:rPr>
          <w:b/>
        </w:rPr>
        <w:t>p</w:t>
      </w:r>
      <w:r w:rsidR="00D87877" w:rsidRPr="007361E7">
        <w:rPr>
          <w:b/>
        </w:rPr>
        <w:t>r</w:t>
      </w:r>
      <w:r w:rsidRPr="007361E7">
        <w:rPr>
          <w:b/>
        </w:rPr>
        <w:t xml:space="preserve">ovide a short narrative response </w:t>
      </w:r>
      <w:r w:rsidR="00D87877" w:rsidRPr="007361E7">
        <w:rPr>
          <w:b/>
        </w:rPr>
        <w:t xml:space="preserve">in the </w:t>
      </w:r>
      <w:r w:rsidR="00E52D98" w:rsidRPr="007361E7">
        <w:rPr>
          <w:b/>
        </w:rPr>
        <w:t xml:space="preserve">corresponding “Narrative” </w:t>
      </w:r>
      <w:r w:rsidR="008976B9" w:rsidRPr="007361E7">
        <w:rPr>
          <w:b/>
        </w:rPr>
        <w:t>cell that</w:t>
      </w:r>
      <w:r w:rsidRPr="007361E7">
        <w:rPr>
          <w:b/>
        </w:rPr>
        <w:t xml:space="preserve"> explains in detail how the content is addressed. </w:t>
      </w:r>
    </w:p>
    <w:p w14:paraId="1BCD7B69" w14:textId="72B1F32C" w:rsidR="002E4919" w:rsidRPr="007361E7" w:rsidRDefault="002E4919" w:rsidP="005537D7">
      <w:pPr>
        <w:pStyle w:val="ListParagraph"/>
        <w:numPr>
          <w:ilvl w:val="0"/>
          <w:numId w:val="7"/>
        </w:numPr>
        <w:ind w:left="900" w:hanging="180"/>
      </w:pPr>
      <w:r w:rsidRPr="007361E7">
        <w:t xml:space="preserve">See example in </w:t>
      </w:r>
      <w:r w:rsidR="00850019" w:rsidRPr="00850019">
        <w:rPr>
          <w:i/>
          <w:iCs/>
        </w:rPr>
        <w:t>2024 Standards Guidance Document</w:t>
      </w:r>
    </w:p>
    <w:p w14:paraId="3BABF1E5" w14:textId="77777777" w:rsidR="001A5410" w:rsidRDefault="001A5410" w:rsidP="000522AB">
      <w:pPr>
        <w:rPr>
          <w:i/>
        </w:rPr>
      </w:pPr>
    </w:p>
    <w:p w14:paraId="525D2D15" w14:textId="3FC6760F" w:rsidR="000522AB" w:rsidRPr="006C01E2" w:rsidRDefault="000522AB" w:rsidP="000522AB">
      <w:pPr>
        <w:rPr>
          <w:i/>
        </w:rPr>
      </w:pPr>
      <w:r>
        <w:rPr>
          <w:i/>
        </w:rPr>
        <w:lastRenderedPageBreak/>
        <w:t>Add columns as needed (click into column, right-click and select “Insert Columns” to right or left)</w:t>
      </w:r>
    </w:p>
    <w:tbl>
      <w:tblPr>
        <w:tblStyle w:val="TableGrid"/>
        <w:tblW w:w="14305" w:type="dxa"/>
        <w:tblLook w:val="04A0" w:firstRow="1" w:lastRow="0" w:firstColumn="1" w:lastColumn="0" w:noHBand="0" w:noVBand="1"/>
      </w:tblPr>
      <w:tblGrid>
        <w:gridCol w:w="3415"/>
        <w:gridCol w:w="1440"/>
        <w:gridCol w:w="1440"/>
        <w:gridCol w:w="8010"/>
      </w:tblGrid>
      <w:tr w:rsidR="00E52D98" w:rsidRPr="00F84855" w14:paraId="23E6AE12" w14:textId="77777777" w:rsidTr="00E52D98">
        <w:trPr>
          <w:trHeight w:val="980"/>
          <w:tblHeader/>
        </w:trPr>
        <w:tc>
          <w:tcPr>
            <w:tcW w:w="3415" w:type="dxa"/>
          </w:tcPr>
          <w:p w14:paraId="6E547E3D" w14:textId="77777777" w:rsidR="00850019" w:rsidRDefault="00850019" w:rsidP="007812DA">
            <w:pPr>
              <w:rPr>
                <w:b/>
                <w:bCs/>
                <w:sz w:val="18"/>
                <w:szCs w:val="18"/>
              </w:rPr>
            </w:pPr>
          </w:p>
          <w:p w14:paraId="386E0E79" w14:textId="3ED78D4C" w:rsidR="00E52D98" w:rsidRPr="00F84855" w:rsidRDefault="00850019" w:rsidP="007812D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5.G Rehabilitation</w:t>
            </w:r>
            <w:r w:rsidRPr="006D48D8">
              <w:rPr>
                <w:b/>
                <w:bCs/>
                <w:sz w:val="18"/>
                <w:szCs w:val="18"/>
              </w:rPr>
              <w:t xml:space="preserve"> Counseling</w:t>
            </w:r>
          </w:p>
        </w:tc>
        <w:tc>
          <w:tcPr>
            <w:tcW w:w="1440" w:type="dxa"/>
          </w:tcPr>
          <w:p w14:paraId="3D0078F2" w14:textId="77777777" w:rsidR="00850019" w:rsidRDefault="00850019" w:rsidP="007812DA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712E177D" w14:textId="0CB599BF" w:rsidR="00E52D98" w:rsidRPr="006C01E2" w:rsidRDefault="00850019" w:rsidP="007812DA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E52D98"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</w:tcPr>
          <w:p w14:paraId="4DBEC847" w14:textId="77777777" w:rsidR="00850019" w:rsidRDefault="00850019" w:rsidP="007812DA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104806F5" w14:textId="0BFC2609" w:rsidR="00E52D98" w:rsidRDefault="00850019" w:rsidP="007812DA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E52D98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8010" w:type="dxa"/>
          </w:tcPr>
          <w:p w14:paraId="7094FD3C" w14:textId="77777777" w:rsidR="00850019" w:rsidRDefault="00850019" w:rsidP="007812DA">
            <w:pPr>
              <w:jc w:val="center"/>
              <w:rPr>
                <w:b/>
                <w:bCs/>
              </w:rPr>
            </w:pPr>
          </w:p>
          <w:p w14:paraId="363F91E3" w14:textId="634BDE1D" w:rsidR="00E52D98" w:rsidRPr="00E52D98" w:rsidRDefault="00E52D98" w:rsidP="007812DA">
            <w:pPr>
              <w:jc w:val="center"/>
              <w:rPr>
                <w:b/>
                <w:bCs/>
              </w:rPr>
            </w:pPr>
            <w:r w:rsidRPr="00E52D98">
              <w:rPr>
                <w:b/>
                <w:bCs/>
              </w:rPr>
              <w:t>Narrative Response</w:t>
            </w:r>
          </w:p>
        </w:tc>
      </w:tr>
      <w:tr w:rsidR="00CA3A80" w:rsidRPr="00F84855" w14:paraId="48D0D191" w14:textId="77777777" w:rsidTr="00E52D98">
        <w:tc>
          <w:tcPr>
            <w:tcW w:w="3415" w:type="dxa"/>
          </w:tcPr>
          <w:p w14:paraId="76D6FDBE" w14:textId="6772300D" w:rsidR="00CA3A80" w:rsidRPr="00CA3A80" w:rsidRDefault="00CA3A80" w:rsidP="00CA3A80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CA3A80">
              <w:rPr>
                <w:sz w:val="18"/>
                <w:szCs w:val="18"/>
              </w:rPr>
              <w:t>individual response to disability, including the role of families, communities, and other social networks</w:t>
            </w:r>
          </w:p>
        </w:tc>
        <w:tc>
          <w:tcPr>
            <w:tcW w:w="1440" w:type="dxa"/>
          </w:tcPr>
          <w:p w14:paraId="30D15A36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A7E8A94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13973C1D" w14:textId="77777777" w:rsidR="00CA3A80" w:rsidRPr="00F84855" w:rsidRDefault="00CA3A80" w:rsidP="00CA3A8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CA3A80" w:rsidRPr="00F84855" w14:paraId="08BB6EF9" w14:textId="77777777" w:rsidTr="00E52D98">
        <w:tc>
          <w:tcPr>
            <w:tcW w:w="3415" w:type="dxa"/>
          </w:tcPr>
          <w:p w14:paraId="0E0485B7" w14:textId="78B6FF6A" w:rsidR="00CA3A80" w:rsidRPr="00CA3A80" w:rsidRDefault="00CA3A80" w:rsidP="00CA3A80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CA3A80">
              <w:rPr>
                <w:sz w:val="18"/>
                <w:szCs w:val="18"/>
              </w:rPr>
              <w:t>strategies to enhance adjustment and adaptation to disability</w:t>
            </w:r>
          </w:p>
        </w:tc>
        <w:tc>
          <w:tcPr>
            <w:tcW w:w="1440" w:type="dxa"/>
          </w:tcPr>
          <w:p w14:paraId="5E8A6F62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FDFDB63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49F06E88" w14:textId="77777777" w:rsidR="00CA3A80" w:rsidRPr="00F84855" w:rsidRDefault="00CA3A80" w:rsidP="00CA3A8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CA3A80" w:rsidRPr="00F84855" w14:paraId="09E5E133" w14:textId="77777777" w:rsidTr="00E52D98">
        <w:tc>
          <w:tcPr>
            <w:tcW w:w="3415" w:type="dxa"/>
          </w:tcPr>
          <w:p w14:paraId="199CF6CA" w14:textId="60011600" w:rsidR="00CA3A80" w:rsidRPr="00CA3A80" w:rsidRDefault="00CA3A80" w:rsidP="00CA3A80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CA3A80">
              <w:rPr>
                <w:sz w:val="18"/>
                <w:szCs w:val="18"/>
              </w:rPr>
              <w:t>effects of socioeconomic trends, public policies, stigma, access, and attitudinal barriers as they relate to disability</w:t>
            </w:r>
          </w:p>
        </w:tc>
        <w:tc>
          <w:tcPr>
            <w:tcW w:w="1440" w:type="dxa"/>
          </w:tcPr>
          <w:p w14:paraId="35B45CEE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35DDD1E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22F8ACC1" w14:textId="77777777" w:rsidR="00CA3A80" w:rsidRPr="00F84855" w:rsidRDefault="00CA3A80" w:rsidP="00CA3A8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CA3A80" w:rsidRPr="00F84855" w14:paraId="4FECE891" w14:textId="77777777" w:rsidTr="00E52D98">
        <w:tc>
          <w:tcPr>
            <w:tcW w:w="3415" w:type="dxa"/>
          </w:tcPr>
          <w:p w14:paraId="52FD1A19" w14:textId="704E3774" w:rsidR="00CA3A80" w:rsidRPr="00CA3A80" w:rsidRDefault="00CA3A80" w:rsidP="00CA3A80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CA3A80">
              <w:rPr>
                <w:sz w:val="18"/>
                <w:szCs w:val="18"/>
              </w:rPr>
              <w:t>principles of independent living, self-determination, and informed choice</w:t>
            </w:r>
          </w:p>
        </w:tc>
        <w:tc>
          <w:tcPr>
            <w:tcW w:w="1440" w:type="dxa"/>
          </w:tcPr>
          <w:p w14:paraId="52DF103D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27EE839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699FBA68" w14:textId="77777777" w:rsidR="00CA3A80" w:rsidRPr="00F84855" w:rsidRDefault="00CA3A80" w:rsidP="00CA3A8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CA3A80" w:rsidRPr="00F84855" w14:paraId="786378FC" w14:textId="77777777" w:rsidTr="00E52D98">
        <w:tc>
          <w:tcPr>
            <w:tcW w:w="3415" w:type="dxa"/>
          </w:tcPr>
          <w:p w14:paraId="5BD82442" w14:textId="6C43AFAF" w:rsidR="00CA3A80" w:rsidRPr="00CA3A80" w:rsidRDefault="00CA3A80" w:rsidP="00CA3A80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CA3A80">
              <w:rPr>
                <w:sz w:val="18"/>
                <w:szCs w:val="18"/>
              </w:rPr>
              <w:t>rehabilitation counseling services and organizational settings, including independent living, community rehabilitation, and public/proprietary vocational rehabilitation programs</w:t>
            </w:r>
          </w:p>
        </w:tc>
        <w:tc>
          <w:tcPr>
            <w:tcW w:w="1440" w:type="dxa"/>
          </w:tcPr>
          <w:p w14:paraId="0DF3DC4F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F577E7E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3A9C7FAA" w14:textId="77777777" w:rsidR="00CA3A80" w:rsidRPr="00F84855" w:rsidRDefault="00CA3A80" w:rsidP="00CA3A8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CA3A80" w:rsidRPr="00F84855" w14:paraId="004740A0" w14:textId="77777777" w:rsidTr="00E52D98">
        <w:tc>
          <w:tcPr>
            <w:tcW w:w="3415" w:type="dxa"/>
          </w:tcPr>
          <w:p w14:paraId="1B254666" w14:textId="507D968F" w:rsidR="00CA3A80" w:rsidRPr="00CA3A80" w:rsidRDefault="00CA3A80" w:rsidP="00CA3A80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CA3A80">
              <w:rPr>
                <w:sz w:val="18"/>
                <w:szCs w:val="18"/>
              </w:rPr>
              <w:t>benefit systems used by individuals with disabilities, including but not limited to Social Security, governmental monetary assistance, workers’ compensation insurance, long-term disability insurance, and veterans’ benefits</w:t>
            </w:r>
          </w:p>
        </w:tc>
        <w:tc>
          <w:tcPr>
            <w:tcW w:w="1440" w:type="dxa"/>
          </w:tcPr>
          <w:p w14:paraId="000A6B6F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AC83387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5D6D9058" w14:textId="77777777" w:rsidR="00CA3A80" w:rsidRPr="00F84855" w:rsidRDefault="00CA3A80" w:rsidP="00CA3A8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CA3A80" w:rsidRPr="00F84855" w14:paraId="461E2B69" w14:textId="77777777" w:rsidTr="00E52D98">
        <w:tc>
          <w:tcPr>
            <w:tcW w:w="3415" w:type="dxa"/>
          </w:tcPr>
          <w:p w14:paraId="4886DFE3" w14:textId="64D481C6" w:rsidR="00CA3A80" w:rsidRPr="00CA3A80" w:rsidRDefault="00CA3A80" w:rsidP="00CA3A80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CA3A80">
              <w:rPr>
                <w:sz w:val="18"/>
                <w:szCs w:val="18"/>
              </w:rPr>
              <w:t>classification, terminology, etiology, functional capacity, and prognosis of disabilities</w:t>
            </w:r>
          </w:p>
        </w:tc>
        <w:tc>
          <w:tcPr>
            <w:tcW w:w="1440" w:type="dxa"/>
          </w:tcPr>
          <w:p w14:paraId="7947F648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8C0292E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5EF8C1D2" w14:textId="77777777" w:rsidR="00CA3A80" w:rsidRPr="00F84855" w:rsidRDefault="00CA3A80" w:rsidP="00CA3A8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CA3A80" w:rsidRPr="00F84855" w14:paraId="54083E6C" w14:textId="77777777" w:rsidTr="00E52D98">
        <w:tc>
          <w:tcPr>
            <w:tcW w:w="3415" w:type="dxa"/>
          </w:tcPr>
          <w:p w14:paraId="0E742746" w14:textId="1790644F" w:rsidR="00CA3A80" w:rsidRPr="00CA3A80" w:rsidRDefault="00CA3A80" w:rsidP="00CA3A80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CA3A80">
              <w:rPr>
                <w:sz w:val="18"/>
                <w:szCs w:val="18"/>
              </w:rPr>
              <w:t xml:space="preserve">career- and work-related assessments, including job analysis, worksite modification, </w:t>
            </w:r>
            <w:r w:rsidRPr="00CA3A80">
              <w:rPr>
                <w:sz w:val="18"/>
                <w:szCs w:val="18"/>
              </w:rPr>
              <w:lastRenderedPageBreak/>
              <w:t>transferable skills analysis, job readiness, and work hardening</w:t>
            </w:r>
          </w:p>
        </w:tc>
        <w:tc>
          <w:tcPr>
            <w:tcW w:w="1440" w:type="dxa"/>
          </w:tcPr>
          <w:p w14:paraId="191370E3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9DE80BF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07FDCF6B" w14:textId="77777777" w:rsidR="00CA3A80" w:rsidRPr="00F84855" w:rsidRDefault="00CA3A80" w:rsidP="00CA3A8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CA3A80" w:rsidRPr="00F84855" w14:paraId="091D3A00" w14:textId="77777777" w:rsidTr="00E52D98">
        <w:tc>
          <w:tcPr>
            <w:tcW w:w="3415" w:type="dxa"/>
          </w:tcPr>
          <w:p w14:paraId="61B6CFE2" w14:textId="4F1665B9" w:rsidR="00CA3A80" w:rsidRPr="00CA3A80" w:rsidRDefault="00CA3A80" w:rsidP="00CA3A80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CA3A80">
              <w:rPr>
                <w:sz w:val="18"/>
                <w:szCs w:val="18"/>
              </w:rPr>
              <w:t>evaluation and application of assistive technology with an emphasis on individualized assessment and planning</w:t>
            </w:r>
          </w:p>
        </w:tc>
        <w:tc>
          <w:tcPr>
            <w:tcW w:w="1440" w:type="dxa"/>
          </w:tcPr>
          <w:p w14:paraId="3D520863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F189E67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3E818021" w14:textId="77777777" w:rsidR="00CA3A80" w:rsidRPr="00F84855" w:rsidRDefault="00CA3A80" w:rsidP="00CA3A8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CA3A80" w:rsidRPr="00F84855" w14:paraId="2169FF17" w14:textId="77777777" w:rsidTr="00E52D98">
        <w:tc>
          <w:tcPr>
            <w:tcW w:w="3415" w:type="dxa"/>
          </w:tcPr>
          <w:p w14:paraId="4AD284B4" w14:textId="7D5F3406" w:rsidR="00CA3A80" w:rsidRPr="00CA3A80" w:rsidRDefault="00CA3A80" w:rsidP="00CA3A80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CA3A80">
              <w:rPr>
                <w:sz w:val="18"/>
                <w:szCs w:val="18"/>
              </w:rPr>
              <w:t>career development and employment models and strategies for achieving and maintaining meaningful employment for people with disabilities</w:t>
            </w:r>
          </w:p>
        </w:tc>
        <w:tc>
          <w:tcPr>
            <w:tcW w:w="1440" w:type="dxa"/>
          </w:tcPr>
          <w:p w14:paraId="0939D5C5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ACA9B05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19A9C7FD" w14:textId="77777777" w:rsidR="00CA3A80" w:rsidRPr="00F84855" w:rsidRDefault="00CA3A80" w:rsidP="00CA3A8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CA3A80" w:rsidRPr="00F84855" w14:paraId="223CEEC7" w14:textId="77777777" w:rsidTr="00E52D98">
        <w:tc>
          <w:tcPr>
            <w:tcW w:w="3415" w:type="dxa"/>
          </w:tcPr>
          <w:p w14:paraId="00679E42" w14:textId="04D19EF5" w:rsidR="00CA3A80" w:rsidRPr="00CA3A80" w:rsidRDefault="00CA3A80" w:rsidP="00CA3A80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CA3A80">
              <w:rPr>
                <w:sz w:val="18"/>
                <w:szCs w:val="18"/>
              </w:rPr>
              <w:t>strategies to analyze work activity and labor market data and trends to facilitate the match between an individual with a disability and targeted jobs</w:t>
            </w:r>
          </w:p>
        </w:tc>
        <w:tc>
          <w:tcPr>
            <w:tcW w:w="1440" w:type="dxa"/>
          </w:tcPr>
          <w:p w14:paraId="222F0698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11CCD0A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48F2B600" w14:textId="77777777" w:rsidR="00CA3A80" w:rsidRPr="00F84855" w:rsidRDefault="00CA3A80" w:rsidP="00CA3A8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CA3A80" w:rsidRPr="00F84855" w14:paraId="1EBC62D4" w14:textId="77777777" w:rsidTr="00E52D98">
        <w:tc>
          <w:tcPr>
            <w:tcW w:w="3415" w:type="dxa"/>
          </w:tcPr>
          <w:p w14:paraId="16A0FFE5" w14:textId="3B43D04D" w:rsidR="00CA3A80" w:rsidRPr="00CA3A80" w:rsidRDefault="00CA3A80" w:rsidP="00CA3A80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CA3A80">
              <w:rPr>
                <w:sz w:val="18"/>
                <w:szCs w:val="18"/>
              </w:rPr>
              <w:t>case management strategies that facilitate rehabilitation and independent living planning</w:t>
            </w:r>
          </w:p>
        </w:tc>
        <w:tc>
          <w:tcPr>
            <w:tcW w:w="1440" w:type="dxa"/>
          </w:tcPr>
          <w:p w14:paraId="39859F20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6366B89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00C8499B" w14:textId="77777777" w:rsidR="00CA3A80" w:rsidRPr="00F84855" w:rsidRDefault="00CA3A80" w:rsidP="00CA3A8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CA3A80" w:rsidRPr="00F84855" w14:paraId="09C50C46" w14:textId="77777777" w:rsidTr="00E52D98">
        <w:tc>
          <w:tcPr>
            <w:tcW w:w="3415" w:type="dxa"/>
          </w:tcPr>
          <w:p w14:paraId="3C28163D" w14:textId="57CAE3CA" w:rsidR="00CA3A80" w:rsidRPr="00CA3A80" w:rsidRDefault="00CA3A80" w:rsidP="00CA3A80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CA3A80">
              <w:rPr>
                <w:sz w:val="18"/>
                <w:szCs w:val="18"/>
              </w:rPr>
              <w:t>consultation and collaboration with employers regarding the legal rights and benefits of hiring individuals with disabilities, including Americans with Disabilities Act adherence, accommodations, universal design, and workplace disability prevention</w:t>
            </w:r>
          </w:p>
        </w:tc>
        <w:tc>
          <w:tcPr>
            <w:tcW w:w="1440" w:type="dxa"/>
          </w:tcPr>
          <w:p w14:paraId="68EA027A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46E0272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3B60C07B" w14:textId="77777777" w:rsidR="00CA3A80" w:rsidRPr="00F84855" w:rsidRDefault="00CA3A80" w:rsidP="00CA3A8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CA3A80" w:rsidRPr="00F84855" w14:paraId="101A1220" w14:textId="77777777" w:rsidTr="00E52D98">
        <w:tc>
          <w:tcPr>
            <w:tcW w:w="3415" w:type="dxa"/>
          </w:tcPr>
          <w:p w14:paraId="677487E2" w14:textId="76620D2F" w:rsidR="00CA3A80" w:rsidRPr="00CA3A80" w:rsidRDefault="00CA3A80" w:rsidP="00CA3A80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CA3A80">
              <w:rPr>
                <w:sz w:val="18"/>
                <w:szCs w:val="18"/>
              </w:rPr>
              <w:t>strategies to promote self-advocacy skills of individuals with disabilities</w:t>
            </w:r>
          </w:p>
        </w:tc>
        <w:tc>
          <w:tcPr>
            <w:tcW w:w="1440" w:type="dxa"/>
          </w:tcPr>
          <w:p w14:paraId="7C8DDA9D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908C05A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0FC83EB3" w14:textId="77777777" w:rsidR="00CA3A80" w:rsidRPr="00F84855" w:rsidRDefault="00CA3A80" w:rsidP="00CA3A8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CA3A80" w:rsidRPr="00F84855" w14:paraId="737DFBFC" w14:textId="77777777" w:rsidTr="00E52D98">
        <w:tc>
          <w:tcPr>
            <w:tcW w:w="3415" w:type="dxa"/>
          </w:tcPr>
          <w:p w14:paraId="499E8A58" w14:textId="2AA0C57A" w:rsidR="00CA3A80" w:rsidRPr="00CA3A80" w:rsidRDefault="00CA3A80" w:rsidP="00CA3A80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CA3A80">
              <w:rPr>
                <w:sz w:val="18"/>
                <w:szCs w:val="18"/>
              </w:rPr>
              <w:t>facilitating client knowledge of and access to community and technology services and resources</w:t>
            </w:r>
          </w:p>
        </w:tc>
        <w:tc>
          <w:tcPr>
            <w:tcW w:w="1440" w:type="dxa"/>
          </w:tcPr>
          <w:p w14:paraId="622E24EA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F4B01C5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1B8FB776" w14:textId="77777777" w:rsidR="00CA3A80" w:rsidRPr="00F84855" w:rsidRDefault="00CA3A80" w:rsidP="00CA3A8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CA3A80" w:rsidRPr="00F84855" w14:paraId="2FF17427" w14:textId="77777777" w:rsidTr="00E52D98">
        <w:tc>
          <w:tcPr>
            <w:tcW w:w="3415" w:type="dxa"/>
          </w:tcPr>
          <w:p w14:paraId="4338F5BF" w14:textId="74C4A778" w:rsidR="00CA3A80" w:rsidRPr="00CA3A80" w:rsidRDefault="00CA3A80" w:rsidP="00CA3A80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CA3A80">
              <w:rPr>
                <w:sz w:val="18"/>
                <w:szCs w:val="18"/>
              </w:rPr>
              <w:lastRenderedPageBreak/>
              <w:t>strategies to advocate on behalf of people with disabilities as related to disability and disability legislation</w:t>
            </w:r>
          </w:p>
        </w:tc>
        <w:tc>
          <w:tcPr>
            <w:tcW w:w="1440" w:type="dxa"/>
          </w:tcPr>
          <w:p w14:paraId="7B387C52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106511F" w14:textId="77777777" w:rsidR="00CA3A80" w:rsidRPr="00F84855" w:rsidRDefault="00CA3A80" w:rsidP="00CA3A8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2A62EB81" w14:textId="77777777" w:rsidR="00CA3A80" w:rsidRPr="00F84855" w:rsidRDefault="00CA3A80" w:rsidP="00CA3A8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</w:tbl>
    <w:p w14:paraId="36A1301A" w14:textId="374B1E91" w:rsidR="00D87877" w:rsidRDefault="00D87877" w:rsidP="005537D7">
      <w:pPr>
        <w:spacing w:after="0" w:line="240" w:lineRule="auto"/>
        <w:rPr>
          <w:b/>
        </w:rPr>
      </w:pPr>
    </w:p>
    <w:p w14:paraId="57A10474" w14:textId="77777777" w:rsidR="00850019" w:rsidRDefault="00850019" w:rsidP="005537D7">
      <w:pPr>
        <w:spacing w:after="0" w:line="240" w:lineRule="auto"/>
        <w:rPr>
          <w:b/>
        </w:rPr>
      </w:pPr>
    </w:p>
    <w:p w14:paraId="1ED69940" w14:textId="77777777" w:rsidR="00850019" w:rsidRDefault="00850019" w:rsidP="005537D7">
      <w:pPr>
        <w:spacing w:after="0" w:line="240" w:lineRule="auto"/>
        <w:rPr>
          <w:b/>
        </w:rPr>
      </w:pPr>
    </w:p>
    <w:p w14:paraId="0F2C232D" w14:textId="77777777" w:rsidR="00850019" w:rsidRDefault="00850019" w:rsidP="005537D7">
      <w:pPr>
        <w:spacing w:after="0" w:line="240" w:lineRule="auto"/>
        <w:rPr>
          <w:b/>
        </w:rPr>
      </w:pPr>
    </w:p>
    <w:p w14:paraId="0F1C7942" w14:textId="359F83CC" w:rsidR="004B79C6" w:rsidRPr="00850019" w:rsidRDefault="00D87877" w:rsidP="00611082">
      <w:pPr>
        <w:pStyle w:val="ListParagraph"/>
        <w:numPr>
          <w:ilvl w:val="0"/>
          <w:numId w:val="13"/>
        </w:numPr>
        <w:rPr>
          <w:b/>
        </w:rPr>
      </w:pPr>
      <w:r w:rsidRPr="00850019">
        <w:rPr>
          <w:b/>
        </w:rPr>
        <w:t xml:space="preserve">In the </w:t>
      </w:r>
      <w:r w:rsidR="00F421C8" w:rsidRPr="00850019">
        <w:rPr>
          <w:b/>
        </w:rPr>
        <w:t>online Self Study Report</w:t>
      </w:r>
      <w:r w:rsidR="00850019">
        <w:rPr>
          <w:b/>
        </w:rPr>
        <w:t xml:space="preserve"> template</w:t>
      </w:r>
      <w:r w:rsidRPr="00850019">
        <w:rPr>
          <w:b/>
        </w:rPr>
        <w:t>, upload copies of current syllabi for each course referenced in the crosswalk, including versions for different delivery methods (e.g., online, digital), if applicable</w:t>
      </w:r>
      <w:r w:rsidR="004B79C6" w:rsidRPr="00850019">
        <w:rPr>
          <w:b/>
        </w:rPr>
        <w:t>.</w:t>
      </w:r>
    </w:p>
    <w:p w14:paraId="31A13A00" w14:textId="77777777" w:rsidR="00850019" w:rsidRPr="00850019" w:rsidRDefault="00850019" w:rsidP="00850019">
      <w:pPr>
        <w:pStyle w:val="ListParagraph"/>
        <w:rPr>
          <w:b/>
        </w:rPr>
      </w:pPr>
    </w:p>
    <w:sectPr w:rsidR="00850019" w:rsidRPr="00850019" w:rsidSect="00E52D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CA56D" w14:textId="77777777" w:rsidR="00CD1F63" w:rsidRDefault="00CD1F63" w:rsidP="00B83091">
      <w:pPr>
        <w:spacing w:after="0" w:line="240" w:lineRule="auto"/>
      </w:pPr>
      <w:r>
        <w:separator/>
      </w:r>
    </w:p>
  </w:endnote>
  <w:endnote w:type="continuationSeparator" w:id="0">
    <w:p w14:paraId="5CCBB3D7" w14:textId="77777777" w:rsidR="00CD1F63" w:rsidRDefault="00CD1F63" w:rsidP="00B83091">
      <w:pPr>
        <w:spacing w:after="0" w:line="240" w:lineRule="auto"/>
      </w:pPr>
      <w:r>
        <w:continuationSeparator/>
      </w:r>
    </w:p>
  </w:endnote>
  <w:endnote w:type="continuationNotice" w:id="1">
    <w:p w14:paraId="7882DE31" w14:textId="77777777" w:rsidR="00CD1F63" w:rsidRDefault="00CD1F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F583E" w14:textId="77777777" w:rsidR="00093A01" w:rsidRDefault="00093A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826564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C30733" w14:textId="6711AD3D" w:rsidR="00850019" w:rsidRDefault="0085001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9B52470" w14:textId="77777777" w:rsidR="00850019" w:rsidRDefault="008500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95DE1" w14:textId="77777777" w:rsidR="00093A01" w:rsidRDefault="00093A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6FDA7" w14:textId="77777777" w:rsidR="00CD1F63" w:rsidRDefault="00CD1F63" w:rsidP="00B83091">
      <w:pPr>
        <w:spacing w:after="0" w:line="240" w:lineRule="auto"/>
      </w:pPr>
      <w:r>
        <w:separator/>
      </w:r>
    </w:p>
  </w:footnote>
  <w:footnote w:type="continuationSeparator" w:id="0">
    <w:p w14:paraId="63DC965A" w14:textId="77777777" w:rsidR="00CD1F63" w:rsidRDefault="00CD1F63" w:rsidP="00B83091">
      <w:pPr>
        <w:spacing w:after="0" w:line="240" w:lineRule="auto"/>
      </w:pPr>
      <w:r>
        <w:continuationSeparator/>
      </w:r>
    </w:p>
  </w:footnote>
  <w:footnote w:type="continuationNotice" w:id="1">
    <w:p w14:paraId="0A047655" w14:textId="77777777" w:rsidR="00CD1F63" w:rsidRDefault="00CD1F6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C3645" w14:textId="77777777" w:rsidR="00093A01" w:rsidRDefault="00093A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CB59C" w14:textId="7D85E7B6" w:rsidR="00B83091" w:rsidRPr="00F911BA" w:rsidRDefault="00B83091" w:rsidP="00B83091">
    <w:pPr>
      <w:jc w:val="center"/>
      <w:rPr>
        <w:b/>
        <w:color w:val="004A5D"/>
      </w:rPr>
    </w:pPr>
    <w:r w:rsidRPr="00F911BA">
      <w:rPr>
        <w:b/>
        <w:color w:val="004A5D"/>
      </w:rPr>
      <w:t xml:space="preserve">SSR </w:t>
    </w:r>
    <w:r w:rsidR="00611082">
      <w:rPr>
        <w:b/>
        <w:color w:val="004A5D"/>
      </w:rPr>
      <w:t>5.</w:t>
    </w:r>
    <w:r w:rsidR="00576164">
      <w:rPr>
        <w:b/>
        <w:color w:val="004A5D"/>
      </w:rPr>
      <w:t>G Rehabilitation</w:t>
    </w:r>
    <w:r w:rsidR="006D48D8" w:rsidRPr="006D48D8">
      <w:rPr>
        <w:b/>
        <w:color w:val="004A5D"/>
      </w:rPr>
      <w:t xml:space="preserve"> Counseling </w:t>
    </w:r>
    <w:r w:rsidRPr="00F911BA">
      <w:rPr>
        <w:b/>
        <w:color w:val="004A5D"/>
      </w:rPr>
      <w:t>Curriculum</w:t>
    </w:r>
  </w:p>
  <w:p w14:paraId="64C8E21C" w14:textId="073071ED" w:rsidR="00385134" w:rsidRDefault="00576164" w:rsidP="00385134">
    <w:pPr>
      <w:pStyle w:val="Header"/>
      <w:jc w:val="center"/>
      <w:rPr>
        <w:b/>
        <w:color w:val="004A5D"/>
      </w:rPr>
    </w:pPr>
    <w:r>
      <w:rPr>
        <w:b/>
        <w:color w:val="004A5D"/>
      </w:rPr>
      <w:t>REHABILITATION</w:t>
    </w:r>
    <w:r w:rsidR="006D48D8" w:rsidRPr="006D48D8">
      <w:rPr>
        <w:b/>
        <w:color w:val="004A5D"/>
      </w:rPr>
      <w:t xml:space="preserve"> COUNSELING</w:t>
    </w:r>
  </w:p>
  <w:p w14:paraId="054B024A" w14:textId="77777777" w:rsidR="006D48D8" w:rsidRDefault="006D48D8" w:rsidP="00385134">
    <w:pPr>
      <w:pStyle w:val="Header"/>
      <w:jc w:val="center"/>
      <w:rPr>
        <w:b/>
        <w:color w:val="004A5D"/>
      </w:rPr>
    </w:pPr>
  </w:p>
  <w:p w14:paraId="0C14D3A7" w14:textId="77777777" w:rsidR="00385134" w:rsidRDefault="00385134" w:rsidP="00385134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1A2BD" w14:textId="77777777" w:rsidR="00093A01" w:rsidRDefault="00093A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07E9B"/>
    <w:multiLevelType w:val="hybridMultilevel"/>
    <w:tmpl w:val="56C64D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8180A"/>
    <w:multiLevelType w:val="hybridMultilevel"/>
    <w:tmpl w:val="E5849218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E5AF8"/>
    <w:multiLevelType w:val="hybridMultilevel"/>
    <w:tmpl w:val="2DB4DD6C"/>
    <w:lvl w:ilvl="0" w:tplc="4B70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B51B5"/>
    <w:multiLevelType w:val="hybridMultilevel"/>
    <w:tmpl w:val="66BEFD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C0F14"/>
    <w:multiLevelType w:val="hybridMultilevel"/>
    <w:tmpl w:val="61E4F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164A2"/>
    <w:multiLevelType w:val="hybridMultilevel"/>
    <w:tmpl w:val="CEAC58D0"/>
    <w:lvl w:ilvl="0" w:tplc="8BB294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277369"/>
    <w:multiLevelType w:val="hybridMultilevel"/>
    <w:tmpl w:val="E5849218"/>
    <w:lvl w:ilvl="0" w:tplc="40B23F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8A3B6C"/>
    <w:multiLevelType w:val="hybridMultilevel"/>
    <w:tmpl w:val="4276F982"/>
    <w:lvl w:ilvl="0" w:tplc="6248DD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CDC73DB"/>
    <w:multiLevelType w:val="hybridMultilevel"/>
    <w:tmpl w:val="66BEFD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1E323D"/>
    <w:multiLevelType w:val="hybridMultilevel"/>
    <w:tmpl w:val="2C3A37F0"/>
    <w:lvl w:ilvl="0" w:tplc="EF94C380">
      <w:start w:val="1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067BDB"/>
    <w:multiLevelType w:val="hybridMultilevel"/>
    <w:tmpl w:val="66BEFD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37D22"/>
    <w:multiLevelType w:val="hybridMultilevel"/>
    <w:tmpl w:val="4300B7B8"/>
    <w:lvl w:ilvl="0" w:tplc="4B70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4164D"/>
    <w:multiLevelType w:val="hybridMultilevel"/>
    <w:tmpl w:val="8C5E7736"/>
    <w:lvl w:ilvl="0" w:tplc="EF94C38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5936917">
    <w:abstractNumId w:val="4"/>
  </w:num>
  <w:num w:numId="2" w16cid:durableId="628704967">
    <w:abstractNumId w:val="2"/>
  </w:num>
  <w:num w:numId="3" w16cid:durableId="1226603613">
    <w:abstractNumId w:val="10"/>
  </w:num>
  <w:num w:numId="4" w16cid:durableId="1304384838">
    <w:abstractNumId w:val="12"/>
  </w:num>
  <w:num w:numId="5" w16cid:durableId="710885596">
    <w:abstractNumId w:val="11"/>
  </w:num>
  <w:num w:numId="6" w16cid:durableId="1305698547">
    <w:abstractNumId w:val="6"/>
  </w:num>
  <w:num w:numId="7" w16cid:durableId="390347017">
    <w:abstractNumId w:val="9"/>
  </w:num>
  <w:num w:numId="8" w16cid:durableId="754129224">
    <w:abstractNumId w:val="7"/>
  </w:num>
  <w:num w:numId="9" w16cid:durableId="864248989">
    <w:abstractNumId w:val="0"/>
  </w:num>
  <w:num w:numId="10" w16cid:durableId="1661153340">
    <w:abstractNumId w:val="1"/>
  </w:num>
  <w:num w:numId="11" w16cid:durableId="1603344747">
    <w:abstractNumId w:val="3"/>
  </w:num>
  <w:num w:numId="12" w16cid:durableId="1845239928">
    <w:abstractNumId w:val="8"/>
  </w:num>
  <w:num w:numId="13" w16cid:durableId="8408971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D3C"/>
    <w:rsid w:val="00014776"/>
    <w:rsid w:val="000328E7"/>
    <w:rsid w:val="000522AB"/>
    <w:rsid w:val="000725B1"/>
    <w:rsid w:val="00093A01"/>
    <w:rsid w:val="00193975"/>
    <w:rsid w:val="001A5410"/>
    <w:rsid w:val="001C1B44"/>
    <w:rsid w:val="001F2D25"/>
    <w:rsid w:val="002040C5"/>
    <w:rsid w:val="00210608"/>
    <w:rsid w:val="00231C7B"/>
    <w:rsid w:val="002B4374"/>
    <w:rsid w:val="002D61D5"/>
    <w:rsid w:val="002E4919"/>
    <w:rsid w:val="002F5D3C"/>
    <w:rsid w:val="00311322"/>
    <w:rsid w:val="0035678A"/>
    <w:rsid w:val="0038149D"/>
    <w:rsid w:val="00385134"/>
    <w:rsid w:val="004027BA"/>
    <w:rsid w:val="00410D82"/>
    <w:rsid w:val="0041734C"/>
    <w:rsid w:val="00494F65"/>
    <w:rsid w:val="004B79C6"/>
    <w:rsid w:val="005537D7"/>
    <w:rsid w:val="005676FE"/>
    <w:rsid w:val="00576164"/>
    <w:rsid w:val="005B25F3"/>
    <w:rsid w:val="00611082"/>
    <w:rsid w:val="006C01E2"/>
    <w:rsid w:val="006D48D8"/>
    <w:rsid w:val="007306A9"/>
    <w:rsid w:val="007361E7"/>
    <w:rsid w:val="00850019"/>
    <w:rsid w:val="008976B9"/>
    <w:rsid w:val="008B4356"/>
    <w:rsid w:val="009B5892"/>
    <w:rsid w:val="009E2081"/>
    <w:rsid w:val="00A93B95"/>
    <w:rsid w:val="00B83091"/>
    <w:rsid w:val="00BC338C"/>
    <w:rsid w:val="00BF10AA"/>
    <w:rsid w:val="00CA3A80"/>
    <w:rsid w:val="00CD1F63"/>
    <w:rsid w:val="00D557DD"/>
    <w:rsid w:val="00D842BB"/>
    <w:rsid w:val="00D87877"/>
    <w:rsid w:val="00E52D98"/>
    <w:rsid w:val="00F421C8"/>
    <w:rsid w:val="00F57F1B"/>
    <w:rsid w:val="00F74FF6"/>
    <w:rsid w:val="00F911BA"/>
    <w:rsid w:val="00FE2710"/>
    <w:rsid w:val="00FE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A7A559"/>
  <w15:chartTrackingRefBased/>
  <w15:docId w15:val="{01D78BCC-2A0F-491F-9CA8-4AE67A74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D3C"/>
    <w:pPr>
      <w:ind w:left="720"/>
      <w:contextualSpacing/>
    </w:pPr>
  </w:style>
  <w:style w:type="table" w:styleId="TableGrid">
    <w:name w:val="Table Grid"/>
    <w:basedOn w:val="TableNormal"/>
    <w:uiPriority w:val="39"/>
    <w:rsid w:val="002F5D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87877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83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3091"/>
  </w:style>
  <w:style w:type="paragraph" w:styleId="Footer">
    <w:name w:val="footer"/>
    <w:basedOn w:val="Normal"/>
    <w:link w:val="FooterChar"/>
    <w:uiPriority w:val="99"/>
    <w:unhideWhenUsed/>
    <w:rsid w:val="00B83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0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Urofsky</dc:creator>
  <cp:keywords/>
  <dc:description/>
  <cp:lastModifiedBy>Robert Urofsky</cp:lastModifiedBy>
  <cp:revision>9</cp:revision>
  <dcterms:created xsi:type="dcterms:W3CDTF">2023-09-22T15:48:00Z</dcterms:created>
  <dcterms:modified xsi:type="dcterms:W3CDTF">2023-10-18T13:20:00Z</dcterms:modified>
</cp:coreProperties>
</file>